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8"/>
        <w:gridCol w:w="6478"/>
        <w:gridCol w:w="945"/>
      </w:tblGrid>
      <w:tr w14:paraId="019AA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36" w:type="dxa"/>
            <w:gridSpan w:val="2"/>
            <w:vAlign w:val="center"/>
          </w:tcPr>
          <w:p w14:paraId="5E4075B9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评分分值</w:t>
            </w:r>
          </w:p>
        </w:tc>
        <w:tc>
          <w:tcPr>
            <w:tcW w:w="6478" w:type="dxa"/>
            <w:vAlign w:val="center"/>
          </w:tcPr>
          <w:p w14:paraId="3F9C9CC4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评分标准</w:t>
            </w:r>
          </w:p>
        </w:tc>
        <w:tc>
          <w:tcPr>
            <w:tcW w:w="945" w:type="dxa"/>
            <w:vAlign w:val="center"/>
          </w:tcPr>
          <w:p w14:paraId="3F343D10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</w:tc>
      </w:tr>
      <w:tr w14:paraId="0B7BC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5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E6812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报价得分（20 分）</w:t>
            </w:r>
          </w:p>
        </w:tc>
        <w:tc>
          <w:tcPr>
            <w:tcW w:w="6478" w:type="dxa"/>
            <w:vAlign w:val="center"/>
          </w:tcPr>
          <w:p w14:paraId="1CF3108E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基准价：满足招标文件要求且报价最低的供应商的报价为投标基准价，其价格分为满分20 分，其他供应商报价得分=（基准价/投标报价）×报价基准分。</w:t>
            </w:r>
          </w:p>
        </w:tc>
        <w:tc>
          <w:tcPr>
            <w:tcW w:w="945" w:type="dxa"/>
            <w:vAlign w:val="center"/>
          </w:tcPr>
          <w:p w14:paraId="41A3EDD4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20分</w:t>
            </w:r>
          </w:p>
        </w:tc>
      </w:tr>
      <w:tr w14:paraId="4F49DE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</w:tcBorders>
            <w:vAlign w:val="center"/>
          </w:tcPr>
          <w:p w14:paraId="3A9968D1"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技术部分</w:t>
            </w:r>
          </w:p>
          <w:p w14:paraId="3CFEA6C9"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（50分）</w:t>
            </w: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1D2505B5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实施方案（30分）</w:t>
            </w:r>
          </w:p>
        </w:tc>
        <w:tc>
          <w:tcPr>
            <w:tcW w:w="6478" w:type="dxa"/>
            <w:vAlign w:val="center"/>
          </w:tcPr>
          <w:p w14:paraId="70B03335"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1、总体概述（10分）：根据对项目的分析，结合成果的预期目标，对项目服务方案进行系统的概述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对本项目工作内容总体有深刻认识，服务路线表述清晰、完整、严谨、合理，各服务阶段技术路线及各项保障措施具体、有效、成熟，满分 10分，在以上量化因素的基础上每出现一处相对弱项扣 1 分；缺项不得分。</w:t>
            </w:r>
          </w:p>
          <w:p w14:paraId="401F5F16"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、产品功能（10分）：根据供应商提供的产品功能，包括报修端、管理端、维修端等功能，同时包括统计报表、数据看板、审批中心等功能实现的完整性，根据完整性实现程度给予分值。</w:t>
            </w:r>
          </w:p>
          <w:p w14:paraId="009DE6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3、项目实施管理（10分）：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根据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GB"/>
              </w:rPr>
              <w:t>供应商提供的项目实施管理方案，包括项目实施进度、质量管控、风险控制、组织架构、项目应急处理、项目测试管理、项目验收管理等。以上内容完善清晰、内容丰富的得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GB"/>
              </w:rPr>
              <w:t>分；每发现一处不合理之处扣1分，扣完为止。</w:t>
            </w:r>
          </w:p>
        </w:tc>
        <w:tc>
          <w:tcPr>
            <w:tcW w:w="945" w:type="dxa"/>
            <w:vAlign w:val="center"/>
          </w:tcPr>
          <w:p w14:paraId="5734DD9B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0-30分</w:t>
            </w:r>
          </w:p>
        </w:tc>
      </w:tr>
      <w:tr w14:paraId="36EF8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8" w:type="dxa"/>
            <w:vMerge w:val="continue"/>
            <w:vAlign w:val="center"/>
          </w:tcPr>
          <w:p w14:paraId="3CFB20CA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23537E6D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售后方案 （10分）</w:t>
            </w:r>
          </w:p>
        </w:tc>
        <w:tc>
          <w:tcPr>
            <w:tcW w:w="6478" w:type="dxa"/>
            <w:vAlign w:val="center"/>
          </w:tcPr>
          <w:p w14:paraId="027CC3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ascii="仿宋" w:hAnsi="仿宋" w:eastAsia="仿宋" w:cs="宋体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en-GB"/>
              </w:rPr>
              <w:t>供应商提供详细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的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en-GB"/>
              </w:rPr>
              <w:t>售后服务方案、完整的售后服务体系，内容应包含但不限于：服务组织结构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及</w:t>
            </w:r>
            <w:r>
              <w:rPr>
                <w:rFonts w:hint="eastAsia" w:ascii="仿宋" w:hAnsi="仿宋" w:eastAsia="仿宋" w:cs="宋体"/>
                <w:bCs/>
                <w:sz w:val="32"/>
                <w:szCs w:val="32"/>
                <w:lang w:val="en-GB"/>
              </w:rPr>
              <w:t>服务方式、售后服务联系表、响应体系、维护体系、质量监督体系、质量保证期内服务内容、质量保证期外服务内容、售后服务应急措施等。发现一处不合理之处扣1分，扣完为止。</w:t>
            </w:r>
          </w:p>
        </w:tc>
        <w:tc>
          <w:tcPr>
            <w:tcW w:w="945" w:type="dxa"/>
            <w:vAlign w:val="center"/>
          </w:tcPr>
          <w:p w14:paraId="6EBAA0DB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0-10分</w:t>
            </w:r>
          </w:p>
        </w:tc>
      </w:tr>
      <w:tr w14:paraId="76A45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268" w:type="dxa"/>
            <w:vMerge w:val="continue"/>
            <w:vAlign w:val="center"/>
          </w:tcPr>
          <w:p w14:paraId="31C53DE9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3335EA13">
            <w:pPr>
              <w:spacing w:line="520" w:lineRule="exac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培训方案（10分）</w:t>
            </w:r>
          </w:p>
        </w:tc>
        <w:tc>
          <w:tcPr>
            <w:tcW w:w="6478" w:type="dxa"/>
            <w:vAlign w:val="center"/>
          </w:tcPr>
          <w:p w14:paraId="63C5AA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GB"/>
              </w:rPr>
              <w:t>供应商提供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详细、完善的培训方案，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包括培训内容、培训流程、培训目标、培训对象、预期培训效果等。培训内容贴合业务，覆盖所有关键用户角色，考虑角色差异，内容全面。根据完整程度打分，满分5分。</w:t>
            </w:r>
          </w:p>
          <w:p w14:paraId="64E3F9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有明确的培训效果评估机制，承诺培训后一定期限内免费现场或在线支持解答用户初期操作疑问；给予详细电子版可打印的流程和功能介绍。根据完整程度打分，满分5分。</w:t>
            </w:r>
          </w:p>
        </w:tc>
        <w:tc>
          <w:tcPr>
            <w:tcW w:w="945" w:type="dxa"/>
            <w:vAlign w:val="center"/>
          </w:tcPr>
          <w:p w14:paraId="3EEF5FDF"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0-10分</w:t>
            </w:r>
          </w:p>
        </w:tc>
      </w:tr>
      <w:tr w14:paraId="6BAAC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8" w:type="dxa"/>
            <w:vMerge w:val="restart"/>
            <w:vAlign w:val="center"/>
          </w:tcPr>
          <w:p w14:paraId="428C6D1C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商务部分</w:t>
            </w:r>
          </w:p>
          <w:p w14:paraId="0689EA31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（30分）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20F7B0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企业信誉及认证（10分）</w:t>
            </w:r>
          </w:p>
        </w:tc>
        <w:tc>
          <w:tcPr>
            <w:tcW w:w="6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0733B"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通过质量认证:IS09001质量管理体系认证、ISO27001信息安全管理体系认证或ITSS(信息技术服务标准)符合性证明等证书。</w:t>
            </w:r>
          </w:p>
          <w:p w14:paraId="2C348494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每个5分，最多10分。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1CD358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0-10分</w:t>
            </w:r>
          </w:p>
        </w:tc>
      </w:tr>
      <w:tr w14:paraId="2C5DB7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68" w:type="dxa"/>
            <w:vMerge w:val="continue"/>
            <w:vAlign w:val="center"/>
          </w:tcPr>
          <w:p w14:paraId="2CED8F9C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E6594F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技术人员配备（10分）</w:t>
            </w:r>
          </w:p>
        </w:tc>
        <w:tc>
          <w:tcPr>
            <w:tcW w:w="6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63918">
            <w:pPr>
              <w:spacing w:line="360" w:lineRule="auto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投标人应为本项目指定专职的项目经理，项目经理必须同时拥有信息系统项目管理师、PMP 证书；投标人应为本项目指定专职的技术负责人，技术负责人必须同时具有 ITSS、CISAW、网络安全工程师。</w:t>
            </w:r>
          </w:p>
          <w:p w14:paraId="7DFBA09F">
            <w:pPr>
              <w:spacing w:line="360" w:lineRule="auto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人员配置合理、齐全，团队职责分工明确，组织架构完整。</w:t>
            </w:r>
          </w:p>
          <w:p w14:paraId="151200D1">
            <w:pPr>
              <w:spacing w:line="360" w:lineRule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每项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分，最多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32"/>
                <w:szCs w:val="32"/>
              </w:rPr>
              <w:t>分。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2DE420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0-10分</w:t>
            </w:r>
          </w:p>
        </w:tc>
      </w:tr>
      <w:tr w14:paraId="3EB7BA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9989D7A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165968C4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同类项目业绩（10 分）</w:t>
            </w:r>
          </w:p>
        </w:tc>
        <w:tc>
          <w:tcPr>
            <w:tcW w:w="6478" w:type="dxa"/>
            <w:tcBorders>
              <w:top w:val="single" w:color="auto" w:sz="4" w:space="0"/>
            </w:tcBorders>
            <w:vAlign w:val="center"/>
          </w:tcPr>
          <w:p w14:paraId="209F929E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2023年1月1日至今（近三年）已签订的二级及以上医院、大中型企业、政府机关事业单位类似项目，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一个5分，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满分10分。</w:t>
            </w:r>
          </w:p>
          <w:p w14:paraId="2B149DB2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提供中标通知书原件或合同原件，未提供的不得分。业绩时间以中标（成交）通知书或发放时间或合同签署时间为准。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 w14:paraId="1CB6038F"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0-10分</w:t>
            </w:r>
          </w:p>
        </w:tc>
      </w:tr>
    </w:tbl>
    <w:p w14:paraId="6B975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5756D"/>
    <w:rsid w:val="00904F41"/>
    <w:rsid w:val="0F05756D"/>
    <w:rsid w:val="4E5C4B3C"/>
    <w:rsid w:val="54CA5C0C"/>
    <w:rsid w:val="618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1145</Characters>
  <Lines>0</Lines>
  <Paragraphs>0</Paragraphs>
  <TotalTime>1</TotalTime>
  <ScaleCrop>false</ScaleCrop>
  <LinksUpToDate>false</LinksUpToDate>
  <CharactersWithSpaces>1154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2025-07-28T08:08:00Z</dcterms:created>
  <dc:creator>Lenovo</dc:creator>
  <cp:lastModifiedBy>Lenovo</cp:lastModifiedBy>
  <dcterms:modified xsi:type="dcterms:W3CDTF">2025-07-28T08:36:34Z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6A02192BE200415EAF400AFA982BEDB1_11</vt:lpwstr>
  </property>
  <property fmtid="{D5CDD505-2E9C-101B-9397-08002B2CF9AE}" pid="4" name="KSOTemplateDocerSaveRecord">
    <vt:lpwstr>eyJoZGlkIjoiMGU5NzcxYTMxZmNjZmY0MmVkMzY5MzMxNzVjZDFhMzgifQ==</vt:lpwstr>
  </property>
</Properties>
</file>